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CE" w:rsidRPr="002D4725" w:rsidRDefault="000C0CCE" w:rsidP="004861F8">
      <w:pPr>
        <w:pStyle w:val="Title"/>
        <w:rPr>
          <w:rStyle w:val="IntenseEmphasis"/>
        </w:rPr>
      </w:pPr>
      <w:bookmarkStart w:id="0" w:name="_GoBack"/>
      <w:r w:rsidRPr="002D4725">
        <w:rPr>
          <w:rStyle w:val="IntenseEmphasis"/>
        </w:rPr>
        <w:t>STUDENT COMPLAINT/GRIEVANCE PROCEDURE</w:t>
      </w:r>
    </w:p>
    <w:bookmarkEnd w:id="0"/>
    <w:p w:rsidR="000C0CCE" w:rsidRPr="000D1028" w:rsidRDefault="000C0CCE" w:rsidP="000C0CCE">
      <w:pPr>
        <w:pStyle w:val="NoSpacing"/>
        <w:rPr>
          <w:rFonts w:ascii="Times New Roman" w:hAnsi="Times New Roman"/>
          <w:b/>
          <w:sz w:val="20"/>
          <w:szCs w:val="20"/>
        </w:rPr>
      </w:pPr>
    </w:p>
    <w:p w:rsidR="000C0CCE" w:rsidRPr="004861F8" w:rsidRDefault="000C0CCE" w:rsidP="000C0CCE">
      <w:pPr>
        <w:pStyle w:val="NoSpacing"/>
        <w:ind w:left="0"/>
        <w:jc w:val="both"/>
        <w:rPr>
          <w:rFonts w:ascii="Times New Roman" w:hAnsi="Times New Roman"/>
        </w:rPr>
      </w:pPr>
      <w:r w:rsidRPr="004861F8">
        <w:rPr>
          <w:rFonts w:ascii="Times New Roman" w:hAnsi="Times New Roman"/>
        </w:rPr>
        <w:t xml:space="preserve">Chicago Professional Center views student complaints as a valuable tool to gain a better insight into the way our school functions. </w:t>
      </w:r>
    </w:p>
    <w:p w:rsidR="000C0CCE" w:rsidRPr="004861F8" w:rsidRDefault="000C0CCE" w:rsidP="000C0CCE">
      <w:pPr>
        <w:pStyle w:val="NormalWeb"/>
        <w:jc w:val="both"/>
        <w:rPr>
          <w:color w:val="000000"/>
          <w:sz w:val="22"/>
          <w:szCs w:val="22"/>
        </w:rPr>
      </w:pPr>
      <w:r w:rsidRPr="004861F8">
        <w:rPr>
          <w:color w:val="000000"/>
          <w:sz w:val="22"/>
          <w:szCs w:val="22"/>
        </w:rPr>
        <w:t>There are four main categories of complaints. These categories are academic, non-academic, business operations, and harassment incidents.</w:t>
      </w:r>
    </w:p>
    <w:p w:rsidR="000C0CCE" w:rsidRPr="004861F8" w:rsidRDefault="000C0CCE" w:rsidP="000C0CCE">
      <w:pPr>
        <w:pStyle w:val="NormalWeb"/>
        <w:jc w:val="both"/>
        <w:rPr>
          <w:color w:val="000000"/>
          <w:sz w:val="22"/>
          <w:szCs w:val="22"/>
        </w:rPr>
      </w:pPr>
      <w:r w:rsidRPr="004861F8">
        <w:rPr>
          <w:rStyle w:val="Strong"/>
          <w:color w:val="000000"/>
          <w:sz w:val="22"/>
          <w:szCs w:val="22"/>
        </w:rPr>
        <w:t>Academic complaints/grievances</w:t>
      </w:r>
      <w:r w:rsidRPr="004861F8">
        <w:rPr>
          <w:color w:val="000000"/>
          <w:sz w:val="22"/>
          <w:szCs w:val="22"/>
        </w:rPr>
        <w:t xml:space="preserve"> are reported through the appropriate academic leadership for resolution beginning with the faculty members, then respective Dean as appropriate. Information regarding the policies and procedures for students who wish to purse academic complaints and grievances are detailed in the Academic Catalog.  The Student Manual Policy also contain procedures.  Students who wish to purse academic complaints and grievances should follow the prescribed policies and procedures outlined in the respective publication.</w:t>
      </w:r>
    </w:p>
    <w:p w:rsidR="000C0CCE" w:rsidRPr="004861F8" w:rsidRDefault="000C0CCE" w:rsidP="000C0CCE">
      <w:pPr>
        <w:pStyle w:val="NormalWeb"/>
        <w:jc w:val="both"/>
        <w:rPr>
          <w:color w:val="000000"/>
          <w:sz w:val="22"/>
          <w:szCs w:val="22"/>
        </w:rPr>
      </w:pPr>
      <w:r w:rsidRPr="004861F8">
        <w:rPr>
          <w:rStyle w:val="Strong"/>
          <w:color w:val="000000"/>
          <w:sz w:val="22"/>
          <w:szCs w:val="22"/>
        </w:rPr>
        <w:t>Non-academic complaints/grievances</w:t>
      </w:r>
      <w:r w:rsidRPr="004861F8">
        <w:rPr>
          <w:color w:val="000000"/>
          <w:sz w:val="22"/>
          <w:szCs w:val="22"/>
        </w:rPr>
        <w:t xml:space="preserve"> are submitted to the Dean of Student Services for addressing appropriate action/resolution. This policy/procedure is identified in the College Catalog, as well as the Student Handbook.  </w:t>
      </w:r>
    </w:p>
    <w:p w:rsidR="000C0CCE" w:rsidRPr="004861F8" w:rsidRDefault="000C0CCE" w:rsidP="000C0CCE">
      <w:pPr>
        <w:pStyle w:val="NormalWeb"/>
        <w:jc w:val="both"/>
        <w:rPr>
          <w:color w:val="000000"/>
          <w:sz w:val="22"/>
          <w:szCs w:val="22"/>
        </w:rPr>
      </w:pPr>
      <w:r w:rsidRPr="004861F8">
        <w:rPr>
          <w:rStyle w:val="Strong"/>
          <w:color w:val="000000"/>
          <w:sz w:val="22"/>
          <w:szCs w:val="22"/>
        </w:rPr>
        <w:t>Business Operations complaints/grievances</w:t>
      </w:r>
      <w:r w:rsidRPr="004861F8">
        <w:rPr>
          <w:color w:val="000000"/>
          <w:sz w:val="22"/>
          <w:szCs w:val="22"/>
        </w:rPr>
        <w:t xml:space="preserve"> are submitted to the Director of Administrative Services for addressing appropriate action/resolution.  </w:t>
      </w:r>
    </w:p>
    <w:p w:rsidR="000C0CCE" w:rsidRPr="004861F8" w:rsidRDefault="000C0CCE" w:rsidP="000C0CCE">
      <w:pPr>
        <w:pStyle w:val="NormalWeb"/>
        <w:jc w:val="both"/>
        <w:rPr>
          <w:color w:val="000000"/>
          <w:sz w:val="22"/>
          <w:szCs w:val="22"/>
        </w:rPr>
      </w:pPr>
      <w:r w:rsidRPr="004861F8">
        <w:rPr>
          <w:rStyle w:val="Strong"/>
          <w:color w:val="000000"/>
          <w:sz w:val="22"/>
          <w:szCs w:val="22"/>
        </w:rPr>
        <w:t xml:space="preserve">Harassment incidents </w:t>
      </w:r>
      <w:r w:rsidRPr="004861F8">
        <w:rPr>
          <w:color w:val="000000"/>
          <w:sz w:val="22"/>
          <w:szCs w:val="22"/>
        </w:rPr>
        <w:t>are submitted to the General Manager for addressing appropriate action/resolution.</w:t>
      </w:r>
    </w:p>
    <w:p w:rsidR="000C0CCE" w:rsidRPr="004861F8" w:rsidRDefault="000C0CCE" w:rsidP="000C0CCE">
      <w:pPr>
        <w:widowControl/>
        <w:autoSpaceDE/>
        <w:autoSpaceDN/>
        <w:adjustRightInd/>
        <w:spacing w:before="100" w:beforeAutospacing="1" w:after="100" w:afterAutospacing="1"/>
        <w:jc w:val="both"/>
        <w:rPr>
          <w:color w:val="000000"/>
          <w:sz w:val="22"/>
          <w:szCs w:val="22"/>
        </w:rPr>
      </w:pPr>
      <w:r w:rsidRPr="004861F8">
        <w:rPr>
          <w:color w:val="000000"/>
          <w:sz w:val="22"/>
          <w:szCs w:val="22"/>
        </w:rPr>
        <w:t>Complaints/grievances are reported in the following publications:</w:t>
      </w:r>
    </w:p>
    <w:p w:rsidR="000C0CCE" w:rsidRPr="004861F8" w:rsidRDefault="000C0CCE" w:rsidP="000C0CCE">
      <w:pPr>
        <w:widowControl/>
        <w:numPr>
          <w:ilvl w:val="0"/>
          <w:numId w:val="1"/>
        </w:numPr>
        <w:autoSpaceDE/>
        <w:autoSpaceDN/>
        <w:adjustRightInd/>
        <w:spacing w:before="100" w:beforeAutospacing="1" w:after="100" w:afterAutospacing="1"/>
        <w:jc w:val="both"/>
        <w:rPr>
          <w:color w:val="000000"/>
          <w:sz w:val="22"/>
          <w:szCs w:val="22"/>
        </w:rPr>
      </w:pPr>
      <w:r w:rsidRPr="004861F8">
        <w:rPr>
          <w:color w:val="000000"/>
          <w:sz w:val="22"/>
          <w:szCs w:val="22"/>
        </w:rPr>
        <w:t xml:space="preserve">College Catalog </w:t>
      </w:r>
    </w:p>
    <w:p w:rsidR="000C0CCE" w:rsidRPr="004861F8" w:rsidRDefault="000C0CCE" w:rsidP="000C0CCE">
      <w:pPr>
        <w:widowControl/>
        <w:numPr>
          <w:ilvl w:val="0"/>
          <w:numId w:val="1"/>
        </w:numPr>
        <w:autoSpaceDE/>
        <w:autoSpaceDN/>
        <w:adjustRightInd/>
        <w:spacing w:before="100" w:beforeAutospacing="1" w:after="100" w:afterAutospacing="1"/>
        <w:jc w:val="both"/>
        <w:rPr>
          <w:sz w:val="22"/>
          <w:szCs w:val="22"/>
        </w:rPr>
      </w:pPr>
      <w:r w:rsidRPr="004861F8">
        <w:rPr>
          <w:color w:val="000000"/>
          <w:sz w:val="22"/>
          <w:szCs w:val="22"/>
        </w:rPr>
        <w:t>CPC website</w:t>
      </w:r>
    </w:p>
    <w:p w:rsidR="000C0CCE" w:rsidRPr="004861F8" w:rsidRDefault="000C0CCE" w:rsidP="000C0CCE">
      <w:pPr>
        <w:pStyle w:val="NoSpacing"/>
        <w:ind w:left="0"/>
        <w:jc w:val="both"/>
        <w:rPr>
          <w:rFonts w:ascii="Times New Roman" w:hAnsi="Times New Roman"/>
        </w:rPr>
      </w:pPr>
      <w:r w:rsidRPr="004861F8">
        <w:rPr>
          <w:rFonts w:ascii="Times New Roman" w:hAnsi="Times New Roman"/>
        </w:rPr>
        <w:t>Chicago Professional Center’s procedure for student complaints is as follows:</w:t>
      </w:r>
    </w:p>
    <w:p w:rsidR="000C0CCE" w:rsidRPr="004861F8" w:rsidRDefault="000C0CCE" w:rsidP="000C0CCE">
      <w:pPr>
        <w:spacing w:before="74"/>
        <w:ind w:left="1080" w:right="-20"/>
        <w:rPr>
          <w:sz w:val="22"/>
          <w:szCs w:val="22"/>
        </w:rPr>
      </w:pPr>
      <w:r w:rsidRPr="004861F8">
        <w:rPr>
          <w:sz w:val="22"/>
          <w:szCs w:val="22"/>
        </w:rPr>
        <w:t xml:space="preserve">1.  </w:t>
      </w:r>
      <w:r w:rsidRPr="004861F8">
        <w:rPr>
          <w:spacing w:val="29"/>
          <w:sz w:val="22"/>
          <w:szCs w:val="22"/>
        </w:rPr>
        <w:t xml:space="preserve"> </w:t>
      </w:r>
      <w:r w:rsidRPr="004861F8">
        <w:rPr>
          <w:spacing w:val="-1"/>
          <w:sz w:val="22"/>
          <w:szCs w:val="22"/>
        </w:rPr>
        <w:t>B</w:t>
      </w:r>
      <w:r w:rsidRPr="004861F8">
        <w:rPr>
          <w:spacing w:val="1"/>
          <w:sz w:val="22"/>
          <w:szCs w:val="22"/>
        </w:rPr>
        <w:t>ri</w:t>
      </w:r>
      <w:r w:rsidRPr="004861F8">
        <w:rPr>
          <w:sz w:val="22"/>
          <w:szCs w:val="22"/>
        </w:rPr>
        <w:t>ng</w:t>
      </w:r>
      <w:r w:rsidRPr="004861F8">
        <w:rPr>
          <w:spacing w:val="-2"/>
          <w:sz w:val="22"/>
          <w:szCs w:val="22"/>
        </w:rPr>
        <w:t xml:space="preserve"> </w:t>
      </w:r>
      <w:r w:rsidRPr="004861F8">
        <w:rPr>
          <w:spacing w:val="1"/>
          <w:sz w:val="22"/>
          <w:szCs w:val="22"/>
        </w:rPr>
        <w:t>t</w:t>
      </w:r>
      <w:r w:rsidRPr="004861F8">
        <w:rPr>
          <w:sz w:val="22"/>
          <w:szCs w:val="22"/>
        </w:rPr>
        <w:t>he</w:t>
      </w:r>
      <w:r w:rsidRPr="004861F8">
        <w:rPr>
          <w:spacing w:val="-2"/>
          <w:sz w:val="22"/>
          <w:szCs w:val="22"/>
        </w:rPr>
        <w:t xml:space="preserve"> </w:t>
      </w:r>
      <w:r w:rsidRPr="004861F8">
        <w:rPr>
          <w:spacing w:val="1"/>
          <w:sz w:val="22"/>
          <w:szCs w:val="22"/>
        </w:rPr>
        <w:t>i</w:t>
      </w:r>
      <w:r w:rsidRPr="004861F8">
        <w:rPr>
          <w:spacing w:val="-2"/>
          <w:sz w:val="22"/>
          <w:szCs w:val="22"/>
        </w:rPr>
        <w:t>s</w:t>
      </w:r>
      <w:r w:rsidRPr="004861F8">
        <w:rPr>
          <w:sz w:val="22"/>
          <w:szCs w:val="22"/>
        </w:rPr>
        <w:t>su</w:t>
      </w:r>
      <w:r w:rsidRPr="004861F8">
        <w:rPr>
          <w:spacing w:val="1"/>
          <w:sz w:val="22"/>
          <w:szCs w:val="22"/>
        </w:rPr>
        <w:t>e</w:t>
      </w:r>
      <w:r w:rsidRPr="004861F8">
        <w:rPr>
          <w:sz w:val="22"/>
          <w:szCs w:val="22"/>
        </w:rPr>
        <w:t>s</w:t>
      </w:r>
      <w:r w:rsidRPr="004861F8">
        <w:rPr>
          <w:spacing w:val="-2"/>
          <w:sz w:val="22"/>
          <w:szCs w:val="22"/>
        </w:rPr>
        <w:t xml:space="preserve"> </w:t>
      </w:r>
      <w:r w:rsidRPr="004861F8">
        <w:rPr>
          <w:spacing w:val="1"/>
          <w:sz w:val="22"/>
          <w:szCs w:val="22"/>
        </w:rPr>
        <w:t>t</w:t>
      </w:r>
      <w:r w:rsidRPr="004861F8">
        <w:rPr>
          <w:sz w:val="22"/>
          <w:szCs w:val="22"/>
        </w:rPr>
        <w:t>o</w:t>
      </w:r>
      <w:r w:rsidRPr="004861F8">
        <w:rPr>
          <w:spacing w:val="-2"/>
          <w:sz w:val="22"/>
          <w:szCs w:val="22"/>
        </w:rPr>
        <w:t xml:space="preserve"> </w:t>
      </w:r>
      <w:r w:rsidRPr="004861F8">
        <w:rPr>
          <w:spacing w:val="1"/>
          <w:sz w:val="22"/>
          <w:szCs w:val="22"/>
        </w:rPr>
        <w:t>t</w:t>
      </w:r>
      <w:r w:rsidRPr="004861F8">
        <w:rPr>
          <w:sz w:val="22"/>
          <w:szCs w:val="22"/>
        </w:rPr>
        <w:t>he</w:t>
      </w:r>
      <w:r w:rsidRPr="004861F8">
        <w:rPr>
          <w:spacing w:val="-2"/>
          <w:sz w:val="22"/>
          <w:szCs w:val="22"/>
        </w:rPr>
        <w:t xml:space="preserve"> </w:t>
      </w:r>
      <w:r w:rsidRPr="004861F8">
        <w:rPr>
          <w:spacing w:val="1"/>
          <w:sz w:val="22"/>
          <w:szCs w:val="22"/>
        </w:rPr>
        <w:t>i</w:t>
      </w:r>
      <w:r w:rsidRPr="004861F8">
        <w:rPr>
          <w:sz w:val="22"/>
          <w:szCs w:val="22"/>
        </w:rPr>
        <w:t>n</w:t>
      </w:r>
      <w:r w:rsidRPr="004861F8">
        <w:rPr>
          <w:spacing w:val="-2"/>
          <w:sz w:val="22"/>
          <w:szCs w:val="22"/>
        </w:rPr>
        <w:t>s</w:t>
      </w:r>
      <w:r w:rsidRPr="004861F8">
        <w:rPr>
          <w:spacing w:val="1"/>
          <w:sz w:val="22"/>
          <w:szCs w:val="22"/>
        </w:rPr>
        <w:t>t</w:t>
      </w:r>
      <w:r w:rsidRPr="004861F8">
        <w:rPr>
          <w:spacing w:val="-2"/>
          <w:sz w:val="22"/>
          <w:szCs w:val="22"/>
        </w:rPr>
        <w:t>r</w:t>
      </w:r>
      <w:r w:rsidRPr="004861F8">
        <w:rPr>
          <w:sz w:val="22"/>
          <w:szCs w:val="22"/>
        </w:rPr>
        <w:t>uc</w:t>
      </w:r>
      <w:r w:rsidRPr="004861F8">
        <w:rPr>
          <w:spacing w:val="1"/>
          <w:sz w:val="22"/>
          <w:szCs w:val="22"/>
        </w:rPr>
        <w:t>t</w:t>
      </w:r>
      <w:r w:rsidRPr="004861F8">
        <w:rPr>
          <w:spacing w:val="-2"/>
          <w:sz w:val="22"/>
          <w:szCs w:val="22"/>
        </w:rPr>
        <w:t>o</w:t>
      </w:r>
      <w:r w:rsidRPr="004861F8">
        <w:rPr>
          <w:spacing w:val="1"/>
          <w:sz w:val="22"/>
          <w:szCs w:val="22"/>
        </w:rPr>
        <w:t>r</w:t>
      </w:r>
      <w:r w:rsidRPr="004861F8">
        <w:rPr>
          <w:sz w:val="22"/>
          <w:szCs w:val="22"/>
        </w:rPr>
        <w:t>.</w:t>
      </w:r>
    </w:p>
    <w:p w:rsidR="000C0CCE" w:rsidRPr="004861F8" w:rsidRDefault="000C0CCE" w:rsidP="000C0CCE">
      <w:pPr>
        <w:spacing w:before="37"/>
        <w:ind w:left="1080" w:right="-20"/>
        <w:rPr>
          <w:sz w:val="22"/>
          <w:szCs w:val="22"/>
        </w:rPr>
      </w:pPr>
      <w:r w:rsidRPr="004861F8">
        <w:rPr>
          <w:sz w:val="22"/>
          <w:szCs w:val="22"/>
        </w:rPr>
        <w:t xml:space="preserve">2.  </w:t>
      </w:r>
      <w:r w:rsidRPr="004861F8">
        <w:rPr>
          <w:spacing w:val="29"/>
          <w:sz w:val="22"/>
          <w:szCs w:val="22"/>
        </w:rPr>
        <w:t xml:space="preserve"> </w:t>
      </w:r>
      <w:r w:rsidRPr="004861F8">
        <w:rPr>
          <w:spacing w:val="-4"/>
          <w:sz w:val="22"/>
          <w:szCs w:val="22"/>
        </w:rPr>
        <w:t>I</w:t>
      </w:r>
      <w:r w:rsidRPr="004861F8">
        <w:rPr>
          <w:sz w:val="22"/>
          <w:szCs w:val="22"/>
        </w:rPr>
        <w:t>f</w:t>
      </w:r>
      <w:r w:rsidRPr="004861F8">
        <w:rPr>
          <w:spacing w:val="1"/>
          <w:sz w:val="22"/>
          <w:szCs w:val="22"/>
        </w:rPr>
        <w:t xml:space="preserve"> t</w:t>
      </w:r>
      <w:r w:rsidRPr="004861F8">
        <w:rPr>
          <w:sz w:val="22"/>
          <w:szCs w:val="22"/>
        </w:rPr>
        <w:t xml:space="preserve">he </w:t>
      </w:r>
      <w:r w:rsidRPr="004861F8">
        <w:rPr>
          <w:spacing w:val="1"/>
          <w:sz w:val="22"/>
          <w:szCs w:val="22"/>
        </w:rPr>
        <w:t>i</w:t>
      </w:r>
      <w:r w:rsidRPr="004861F8">
        <w:rPr>
          <w:sz w:val="22"/>
          <w:szCs w:val="22"/>
        </w:rPr>
        <w:t>s</w:t>
      </w:r>
      <w:r w:rsidRPr="004861F8">
        <w:rPr>
          <w:spacing w:val="1"/>
          <w:sz w:val="22"/>
          <w:szCs w:val="22"/>
        </w:rPr>
        <w:t>s</w:t>
      </w:r>
      <w:r w:rsidRPr="004861F8">
        <w:rPr>
          <w:spacing w:val="-2"/>
          <w:sz w:val="22"/>
          <w:szCs w:val="22"/>
        </w:rPr>
        <w:t>u</w:t>
      </w:r>
      <w:r w:rsidRPr="004861F8">
        <w:rPr>
          <w:sz w:val="22"/>
          <w:szCs w:val="22"/>
        </w:rPr>
        <w:t>es</w:t>
      </w:r>
      <w:r w:rsidRPr="004861F8">
        <w:rPr>
          <w:spacing w:val="-2"/>
          <w:sz w:val="22"/>
          <w:szCs w:val="22"/>
        </w:rPr>
        <w:t xml:space="preserve"> </w:t>
      </w:r>
      <w:r w:rsidRPr="004861F8">
        <w:rPr>
          <w:spacing w:val="1"/>
          <w:sz w:val="22"/>
          <w:szCs w:val="22"/>
        </w:rPr>
        <w:t>are</w:t>
      </w:r>
      <w:r w:rsidRPr="004861F8">
        <w:rPr>
          <w:sz w:val="22"/>
          <w:szCs w:val="22"/>
        </w:rPr>
        <w:t xml:space="preserve"> n</w:t>
      </w:r>
      <w:r w:rsidRPr="004861F8">
        <w:rPr>
          <w:spacing w:val="-2"/>
          <w:sz w:val="22"/>
          <w:szCs w:val="22"/>
        </w:rPr>
        <w:t>o</w:t>
      </w:r>
      <w:r w:rsidRPr="004861F8">
        <w:rPr>
          <w:sz w:val="22"/>
          <w:szCs w:val="22"/>
        </w:rPr>
        <w:t>t</w:t>
      </w:r>
      <w:r w:rsidRPr="004861F8">
        <w:rPr>
          <w:spacing w:val="-1"/>
          <w:sz w:val="22"/>
          <w:szCs w:val="22"/>
        </w:rPr>
        <w:t xml:space="preserve"> </w:t>
      </w:r>
      <w:r w:rsidRPr="004861F8">
        <w:rPr>
          <w:spacing w:val="1"/>
          <w:sz w:val="22"/>
          <w:szCs w:val="22"/>
        </w:rPr>
        <w:t>r</w:t>
      </w:r>
      <w:r w:rsidRPr="004861F8">
        <w:rPr>
          <w:sz w:val="22"/>
          <w:szCs w:val="22"/>
        </w:rPr>
        <w:t>e</w:t>
      </w:r>
      <w:r w:rsidRPr="004861F8">
        <w:rPr>
          <w:spacing w:val="1"/>
          <w:sz w:val="22"/>
          <w:szCs w:val="22"/>
        </w:rPr>
        <w:t>s</w:t>
      </w:r>
      <w:r w:rsidRPr="004861F8">
        <w:rPr>
          <w:spacing w:val="-2"/>
          <w:sz w:val="22"/>
          <w:szCs w:val="22"/>
        </w:rPr>
        <w:t>o</w:t>
      </w:r>
      <w:r w:rsidRPr="004861F8">
        <w:rPr>
          <w:spacing w:val="1"/>
          <w:sz w:val="22"/>
          <w:szCs w:val="22"/>
        </w:rPr>
        <w:t>l</w:t>
      </w:r>
      <w:r w:rsidRPr="004861F8">
        <w:rPr>
          <w:spacing w:val="-2"/>
          <w:sz w:val="22"/>
          <w:szCs w:val="22"/>
        </w:rPr>
        <w:t>v</w:t>
      </w:r>
      <w:r w:rsidRPr="004861F8">
        <w:rPr>
          <w:sz w:val="22"/>
          <w:szCs w:val="22"/>
        </w:rPr>
        <w:t>ed</w:t>
      </w:r>
      <w:r w:rsidRPr="004861F8">
        <w:rPr>
          <w:spacing w:val="-2"/>
          <w:sz w:val="22"/>
          <w:szCs w:val="22"/>
        </w:rPr>
        <w:t xml:space="preserve"> </w:t>
      </w:r>
      <w:r w:rsidRPr="004861F8">
        <w:rPr>
          <w:sz w:val="22"/>
          <w:szCs w:val="22"/>
        </w:rPr>
        <w:t>by</w:t>
      </w:r>
      <w:r w:rsidRPr="004861F8">
        <w:rPr>
          <w:spacing w:val="-2"/>
          <w:sz w:val="22"/>
          <w:szCs w:val="22"/>
        </w:rPr>
        <w:t xml:space="preserve"> </w:t>
      </w:r>
      <w:r w:rsidRPr="004861F8">
        <w:rPr>
          <w:spacing w:val="1"/>
          <w:sz w:val="22"/>
          <w:szCs w:val="22"/>
        </w:rPr>
        <w:t>t</w:t>
      </w:r>
      <w:r w:rsidRPr="004861F8">
        <w:rPr>
          <w:sz w:val="22"/>
          <w:szCs w:val="22"/>
        </w:rPr>
        <w:t xml:space="preserve">he </w:t>
      </w:r>
      <w:r w:rsidRPr="004861F8">
        <w:rPr>
          <w:spacing w:val="1"/>
          <w:sz w:val="22"/>
          <w:szCs w:val="22"/>
        </w:rPr>
        <w:t>i</w:t>
      </w:r>
      <w:r w:rsidRPr="004861F8">
        <w:rPr>
          <w:spacing w:val="-2"/>
          <w:sz w:val="22"/>
          <w:szCs w:val="22"/>
        </w:rPr>
        <w:t>n</w:t>
      </w:r>
      <w:r w:rsidRPr="004861F8">
        <w:rPr>
          <w:sz w:val="22"/>
          <w:szCs w:val="22"/>
        </w:rPr>
        <w:t>s</w:t>
      </w:r>
      <w:r w:rsidRPr="004861F8">
        <w:rPr>
          <w:spacing w:val="-1"/>
          <w:sz w:val="22"/>
          <w:szCs w:val="22"/>
        </w:rPr>
        <w:t>t</w:t>
      </w:r>
      <w:r w:rsidRPr="004861F8">
        <w:rPr>
          <w:spacing w:val="1"/>
          <w:sz w:val="22"/>
          <w:szCs w:val="22"/>
        </w:rPr>
        <w:t>r</w:t>
      </w:r>
      <w:r w:rsidRPr="004861F8">
        <w:rPr>
          <w:sz w:val="22"/>
          <w:szCs w:val="22"/>
        </w:rPr>
        <w:t>u</w:t>
      </w:r>
      <w:r w:rsidRPr="004861F8">
        <w:rPr>
          <w:spacing w:val="-2"/>
          <w:sz w:val="22"/>
          <w:szCs w:val="22"/>
        </w:rPr>
        <w:t>c</w:t>
      </w:r>
      <w:r w:rsidRPr="004861F8">
        <w:rPr>
          <w:spacing w:val="1"/>
          <w:sz w:val="22"/>
          <w:szCs w:val="22"/>
        </w:rPr>
        <w:t>t</w:t>
      </w:r>
      <w:r w:rsidRPr="004861F8">
        <w:rPr>
          <w:sz w:val="22"/>
          <w:szCs w:val="22"/>
        </w:rPr>
        <w:t>o</w:t>
      </w:r>
      <w:r w:rsidRPr="004861F8">
        <w:rPr>
          <w:spacing w:val="1"/>
          <w:sz w:val="22"/>
          <w:szCs w:val="22"/>
        </w:rPr>
        <w:t>r</w:t>
      </w:r>
      <w:r w:rsidRPr="004861F8">
        <w:rPr>
          <w:sz w:val="22"/>
          <w:szCs w:val="22"/>
        </w:rPr>
        <w:t>,</w:t>
      </w:r>
      <w:r w:rsidRPr="004861F8">
        <w:rPr>
          <w:spacing w:val="-2"/>
          <w:sz w:val="22"/>
          <w:szCs w:val="22"/>
        </w:rPr>
        <w:t xml:space="preserve"> </w:t>
      </w:r>
      <w:r w:rsidRPr="004861F8">
        <w:rPr>
          <w:sz w:val="22"/>
          <w:szCs w:val="22"/>
        </w:rPr>
        <w:t>s</w:t>
      </w:r>
      <w:r w:rsidRPr="004861F8">
        <w:rPr>
          <w:spacing w:val="1"/>
          <w:sz w:val="22"/>
          <w:szCs w:val="22"/>
        </w:rPr>
        <w:t>e</w:t>
      </w:r>
      <w:r w:rsidRPr="004861F8">
        <w:rPr>
          <w:sz w:val="22"/>
          <w:szCs w:val="22"/>
        </w:rPr>
        <w:t>e</w:t>
      </w:r>
      <w:r w:rsidRPr="004861F8">
        <w:rPr>
          <w:spacing w:val="-2"/>
          <w:sz w:val="22"/>
          <w:szCs w:val="22"/>
        </w:rPr>
        <w:t xml:space="preserve"> </w:t>
      </w:r>
      <w:r w:rsidRPr="004861F8">
        <w:rPr>
          <w:spacing w:val="1"/>
          <w:sz w:val="22"/>
          <w:szCs w:val="22"/>
        </w:rPr>
        <w:t>t</w:t>
      </w:r>
      <w:r w:rsidRPr="004861F8">
        <w:rPr>
          <w:sz w:val="22"/>
          <w:szCs w:val="22"/>
        </w:rPr>
        <w:t>he</w:t>
      </w:r>
      <w:r w:rsidRPr="004861F8">
        <w:rPr>
          <w:spacing w:val="5"/>
          <w:sz w:val="22"/>
          <w:szCs w:val="22"/>
        </w:rPr>
        <w:t xml:space="preserve"> </w:t>
      </w:r>
      <w:r w:rsidRPr="004861F8">
        <w:rPr>
          <w:spacing w:val="-3"/>
          <w:sz w:val="22"/>
          <w:szCs w:val="22"/>
        </w:rPr>
        <w:t>S</w:t>
      </w:r>
      <w:r w:rsidRPr="004861F8">
        <w:rPr>
          <w:spacing w:val="-1"/>
          <w:sz w:val="22"/>
          <w:szCs w:val="22"/>
        </w:rPr>
        <w:t>t</w:t>
      </w:r>
      <w:r w:rsidRPr="004861F8">
        <w:rPr>
          <w:sz w:val="22"/>
          <w:szCs w:val="22"/>
        </w:rPr>
        <w:t>uden</w:t>
      </w:r>
      <w:r w:rsidRPr="004861F8">
        <w:rPr>
          <w:spacing w:val="-1"/>
          <w:sz w:val="22"/>
          <w:szCs w:val="22"/>
        </w:rPr>
        <w:t>t</w:t>
      </w:r>
      <w:r w:rsidRPr="004861F8">
        <w:rPr>
          <w:sz w:val="22"/>
          <w:szCs w:val="22"/>
        </w:rPr>
        <w:t>s S</w:t>
      </w:r>
      <w:r w:rsidRPr="004861F8">
        <w:rPr>
          <w:spacing w:val="-2"/>
          <w:sz w:val="22"/>
          <w:szCs w:val="22"/>
        </w:rPr>
        <w:t>e</w:t>
      </w:r>
      <w:r w:rsidRPr="004861F8">
        <w:rPr>
          <w:spacing w:val="1"/>
          <w:sz w:val="22"/>
          <w:szCs w:val="22"/>
        </w:rPr>
        <w:t>r</w:t>
      </w:r>
      <w:r w:rsidRPr="004861F8">
        <w:rPr>
          <w:spacing w:val="-2"/>
          <w:sz w:val="22"/>
          <w:szCs w:val="22"/>
        </w:rPr>
        <w:t>v</w:t>
      </w:r>
      <w:r w:rsidRPr="004861F8">
        <w:rPr>
          <w:spacing w:val="1"/>
          <w:sz w:val="22"/>
          <w:szCs w:val="22"/>
        </w:rPr>
        <w:t>i</w:t>
      </w:r>
      <w:r w:rsidRPr="004861F8">
        <w:rPr>
          <w:sz w:val="22"/>
          <w:szCs w:val="22"/>
        </w:rPr>
        <w:t>ces</w:t>
      </w:r>
      <w:r w:rsidRPr="004861F8">
        <w:rPr>
          <w:spacing w:val="-2"/>
          <w:sz w:val="22"/>
          <w:szCs w:val="22"/>
        </w:rPr>
        <w:t xml:space="preserve"> Director</w:t>
      </w:r>
    </w:p>
    <w:p w:rsidR="000C0CCE" w:rsidRPr="004861F8" w:rsidRDefault="000C0CCE" w:rsidP="000C0CCE">
      <w:pPr>
        <w:spacing w:before="37"/>
        <w:ind w:left="1080" w:right="-20"/>
        <w:rPr>
          <w:sz w:val="22"/>
          <w:szCs w:val="22"/>
        </w:rPr>
      </w:pPr>
      <w:r w:rsidRPr="004861F8">
        <w:rPr>
          <w:sz w:val="22"/>
          <w:szCs w:val="22"/>
        </w:rPr>
        <w:t xml:space="preserve">3.  </w:t>
      </w:r>
      <w:r w:rsidRPr="004861F8">
        <w:rPr>
          <w:spacing w:val="29"/>
          <w:sz w:val="22"/>
          <w:szCs w:val="22"/>
        </w:rPr>
        <w:t xml:space="preserve"> </w:t>
      </w:r>
      <w:r w:rsidRPr="004861F8">
        <w:rPr>
          <w:spacing w:val="-4"/>
          <w:sz w:val="22"/>
          <w:szCs w:val="22"/>
        </w:rPr>
        <w:t>I</w:t>
      </w:r>
      <w:r w:rsidRPr="004861F8">
        <w:rPr>
          <w:sz w:val="22"/>
          <w:szCs w:val="22"/>
        </w:rPr>
        <w:t>f</w:t>
      </w:r>
      <w:r w:rsidRPr="004861F8">
        <w:rPr>
          <w:spacing w:val="1"/>
          <w:sz w:val="22"/>
          <w:szCs w:val="22"/>
        </w:rPr>
        <w:t xml:space="preserve"> t</w:t>
      </w:r>
      <w:r w:rsidRPr="004861F8">
        <w:rPr>
          <w:sz w:val="22"/>
          <w:szCs w:val="22"/>
        </w:rPr>
        <w:t xml:space="preserve">he </w:t>
      </w:r>
      <w:r w:rsidRPr="004861F8">
        <w:rPr>
          <w:spacing w:val="1"/>
          <w:sz w:val="22"/>
          <w:szCs w:val="22"/>
        </w:rPr>
        <w:t>i</w:t>
      </w:r>
      <w:r w:rsidRPr="004861F8">
        <w:rPr>
          <w:sz w:val="22"/>
          <w:szCs w:val="22"/>
        </w:rPr>
        <w:t>s</w:t>
      </w:r>
      <w:r w:rsidRPr="004861F8">
        <w:rPr>
          <w:spacing w:val="1"/>
          <w:sz w:val="22"/>
          <w:szCs w:val="22"/>
        </w:rPr>
        <w:t>s</w:t>
      </w:r>
      <w:r w:rsidRPr="004861F8">
        <w:rPr>
          <w:spacing w:val="-2"/>
          <w:sz w:val="22"/>
          <w:szCs w:val="22"/>
        </w:rPr>
        <w:t>u</w:t>
      </w:r>
      <w:r w:rsidRPr="004861F8">
        <w:rPr>
          <w:sz w:val="22"/>
          <w:szCs w:val="22"/>
        </w:rPr>
        <w:t xml:space="preserve">e </w:t>
      </w:r>
      <w:r w:rsidRPr="004861F8">
        <w:rPr>
          <w:spacing w:val="-1"/>
          <w:sz w:val="22"/>
          <w:szCs w:val="22"/>
        </w:rPr>
        <w:t>i</w:t>
      </w:r>
      <w:r w:rsidRPr="004861F8">
        <w:rPr>
          <w:sz w:val="22"/>
          <w:szCs w:val="22"/>
        </w:rPr>
        <w:t>s n</w:t>
      </w:r>
      <w:r w:rsidRPr="004861F8">
        <w:rPr>
          <w:spacing w:val="-2"/>
          <w:sz w:val="22"/>
          <w:szCs w:val="22"/>
        </w:rPr>
        <w:t>o</w:t>
      </w:r>
      <w:r w:rsidRPr="004861F8">
        <w:rPr>
          <w:sz w:val="22"/>
          <w:szCs w:val="22"/>
        </w:rPr>
        <w:t>t</w:t>
      </w:r>
      <w:r w:rsidRPr="004861F8">
        <w:rPr>
          <w:spacing w:val="1"/>
          <w:sz w:val="22"/>
          <w:szCs w:val="22"/>
        </w:rPr>
        <w:t xml:space="preserve"> </w:t>
      </w:r>
      <w:r w:rsidRPr="004861F8">
        <w:rPr>
          <w:spacing w:val="-2"/>
          <w:sz w:val="22"/>
          <w:szCs w:val="22"/>
        </w:rPr>
        <w:t>r</w:t>
      </w:r>
      <w:r w:rsidRPr="004861F8">
        <w:rPr>
          <w:sz w:val="22"/>
          <w:szCs w:val="22"/>
        </w:rPr>
        <w:t>e</w:t>
      </w:r>
      <w:r w:rsidRPr="004861F8">
        <w:rPr>
          <w:spacing w:val="1"/>
          <w:sz w:val="22"/>
          <w:szCs w:val="22"/>
        </w:rPr>
        <w:t>s</w:t>
      </w:r>
      <w:r w:rsidRPr="004861F8">
        <w:rPr>
          <w:spacing w:val="-2"/>
          <w:sz w:val="22"/>
          <w:szCs w:val="22"/>
        </w:rPr>
        <w:t>o</w:t>
      </w:r>
      <w:r w:rsidRPr="004861F8">
        <w:rPr>
          <w:spacing w:val="1"/>
          <w:sz w:val="22"/>
          <w:szCs w:val="22"/>
        </w:rPr>
        <w:t>l</w:t>
      </w:r>
      <w:r w:rsidRPr="004861F8">
        <w:rPr>
          <w:spacing w:val="-2"/>
          <w:sz w:val="22"/>
          <w:szCs w:val="22"/>
        </w:rPr>
        <w:t>v</w:t>
      </w:r>
      <w:r w:rsidRPr="004861F8">
        <w:rPr>
          <w:sz w:val="22"/>
          <w:szCs w:val="22"/>
        </w:rPr>
        <w:t>ed</w:t>
      </w:r>
      <w:r w:rsidRPr="004861F8">
        <w:rPr>
          <w:spacing w:val="3"/>
          <w:sz w:val="22"/>
          <w:szCs w:val="22"/>
        </w:rPr>
        <w:t xml:space="preserve"> </w:t>
      </w:r>
      <w:r w:rsidRPr="004861F8">
        <w:rPr>
          <w:sz w:val="22"/>
          <w:szCs w:val="22"/>
        </w:rPr>
        <w:t>by</w:t>
      </w:r>
      <w:r w:rsidRPr="004861F8">
        <w:rPr>
          <w:spacing w:val="-2"/>
          <w:sz w:val="22"/>
          <w:szCs w:val="22"/>
        </w:rPr>
        <w:t xml:space="preserve"> </w:t>
      </w:r>
      <w:r w:rsidRPr="004861F8">
        <w:rPr>
          <w:spacing w:val="1"/>
          <w:sz w:val="22"/>
          <w:szCs w:val="22"/>
        </w:rPr>
        <w:t>t</w:t>
      </w:r>
      <w:r w:rsidRPr="004861F8">
        <w:rPr>
          <w:sz w:val="22"/>
          <w:szCs w:val="22"/>
        </w:rPr>
        <w:t>he Student Services Director, student shall</w:t>
      </w:r>
      <w:r w:rsidRPr="004861F8">
        <w:rPr>
          <w:spacing w:val="-1"/>
          <w:sz w:val="22"/>
          <w:szCs w:val="22"/>
        </w:rPr>
        <w:t xml:space="preserve"> </w:t>
      </w:r>
      <w:r w:rsidRPr="004861F8">
        <w:rPr>
          <w:sz w:val="22"/>
          <w:szCs w:val="22"/>
        </w:rPr>
        <w:t>s</w:t>
      </w:r>
      <w:r w:rsidRPr="004861F8">
        <w:rPr>
          <w:spacing w:val="1"/>
          <w:sz w:val="22"/>
          <w:szCs w:val="22"/>
        </w:rPr>
        <w:t>e</w:t>
      </w:r>
      <w:r w:rsidRPr="004861F8">
        <w:rPr>
          <w:sz w:val="22"/>
          <w:szCs w:val="22"/>
        </w:rPr>
        <w:t>e</w:t>
      </w:r>
      <w:r w:rsidRPr="004861F8">
        <w:rPr>
          <w:spacing w:val="-2"/>
          <w:sz w:val="22"/>
          <w:szCs w:val="22"/>
        </w:rPr>
        <w:t xml:space="preserve"> </w:t>
      </w:r>
      <w:r w:rsidRPr="004861F8">
        <w:rPr>
          <w:spacing w:val="1"/>
          <w:sz w:val="22"/>
          <w:szCs w:val="22"/>
        </w:rPr>
        <w:t>t</w:t>
      </w:r>
      <w:r w:rsidRPr="004861F8">
        <w:rPr>
          <w:spacing w:val="-2"/>
          <w:sz w:val="22"/>
          <w:szCs w:val="22"/>
        </w:rPr>
        <w:t>h</w:t>
      </w:r>
      <w:r w:rsidRPr="004861F8">
        <w:rPr>
          <w:sz w:val="22"/>
          <w:szCs w:val="22"/>
        </w:rPr>
        <w:t xml:space="preserve">e </w:t>
      </w:r>
      <w:r w:rsidRPr="004861F8">
        <w:rPr>
          <w:sz w:val="22"/>
          <w:szCs w:val="22"/>
        </w:rPr>
        <w:tab/>
        <w:t>Director</w:t>
      </w:r>
    </w:p>
    <w:p w:rsidR="000C0CCE" w:rsidRPr="004861F8" w:rsidRDefault="000C0CCE" w:rsidP="000C0CCE">
      <w:pPr>
        <w:spacing w:before="40" w:line="275" w:lineRule="auto"/>
        <w:ind w:left="1440" w:right="411" w:hanging="360"/>
        <w:rPr>
          <w:sz w:val="22"/>
          <w:szCs w:val="22"/>
        </w:rPr>
      </w:pPr>
      <w:r w:rsidRPr="004861F8">
        <w:rPr>
          <w:sz w:val="22"/>
          <w:szCs w:val="22"/>
        </w:rPr>
        <w:t xml:space="preserve">4.  </w:t>
      </w:r>
      <w:r w:rsidRPr="004861F8">
        <w:rPr>
          <w:spacing w:val="29"/>
          <w:sz w:val="22"/>
          <w:szCs w:val="22"/>
        </w:rPr>
        <w:t xml:space="preserve"> </w:t>
      </w:r>
      <w:r w:rsidRPr="004861F8">
        <w:rPr>
          <w:spacing w:val="-4"/>
          <w:sz w:val="22"/>
          <w:szCs w:val="22"/>
        </w:rPr>
        <w:t>I</w:t>
      </w:r>
      <w:r w:rsidRPr="004861F8">
        <w:rPr>
          <w:sz w:val="22"/>
          <w:szCs w:val="22"/>
        </w:rPr>
        <w:t>f</w:t>
      </w:r>
      <w:r w:rsidRPr="004861F8">
        <w:rPr>
          <w:spacing w:val="1"/>
          <w:sz w:val="22"/>
          <w:szCs w:val="22"/>
        </w:rPr>
        <w:t xml:space="preserve"> t</w:t>
      </w:r>
      <w:r w:rsidRPr="004861F8">
        <w:rPr>
          <w:sz w:val="22"/>
          <w:szCs w:val="22"/>
        </w:rPr>
        <w:t xml:space="preserve">he </w:t>
      </w:r>
      <w:r w:rsidRPr="004861F8">
        <w:rPr>
          <w:spacing w:val="1"/>
          <w:sz w:val="22"/>
          <w:szCs w:val="22"/>
        </w:rPr>
        <w:t>i</w:t>
      </w:r>
      <w:r w:rsidRPr="004861F8">
        <w:rPr>
          <w:sz w:val="22"/>
          <w:szCs w:val="22"/>
        </w:rPr>
        <w:t>s</w:t>
      </w:r>
      <w:r w:rsidRPr="004861F8">
        <w:rPr>
          <w:spacing w:val="1"/>
          <w:sz w:val="22"/>
          <w:szCs w:val="22"/>
        </w:rPr>
        <w:t>s</w:t>
      </w:r>
      <w:r w:rsidRPr="004861F8">
        <w:rPr>
          <w:spacing w:val="-2"/>
          <w:sz w:val="22"/>
          <w:szCs w:val="22"/>
        </w:rPr>
        <w:t>u</w:t>
      </w:r>
      <w:r w:rsidRPr="004861F8">
        <w:rPr>
          <w:sz w:val="22"/>
          <w:szCs w:val="22"/>
        </w:rPr>
        <w:t xml:space="preserve">e </w:t>
      </w:r>
      <w:r w:rsidRPr="004861F8">
        <w:rPr>
          <w:spacing w:val="-1"/>
          <w:sz w:val="22"/>
          <w:szCs w:val="22"/>
        </w:rPr>
        <w:t>i</w:t>
      </w:r>
      <w:r w:rsidRPr="004861F8">
        <w:rPr>
          <w:sz w:val="22"/>
          <w:szCs w:val="22"/>
        </w:rPr>
        <w:t>s n</w:t>
      </w:r>
      <w:r w:rsidRPr="004861F8">
        <w:rPr>
          <w:spacing w:val="-2"/>
          <w:sz w:val="22"/>
          <w:szCs w:val="22"/>
        </w:rPr>
        <w:t>o</w:t>
      </w:r>
      <w:r w:rsidRPr="004861F8">
        <w:rPr>
          <w:sz w:val="22"/>
          <w:szCs w:val="22"/>
        </w:rPr>
        <w:t>t</w:t>
      </w:r>
      <w:r w:rsidRPr="004861F8">
        <w:rPr>
          <w:spacing w:val="1"/>
          <w:sz w:val="22"/>
          <w:szCs w:val="22"/>
        </w:rPr>
        <w:t xml:space="preserve"> </w:t>
      </w:r>
      <w:r w:rsidRPr="004861F8">
        <w:rPr>
          <w:spacing w:val="-2"/>
          <w:sz w:val="22"/>
          <w:szCs w:val="22"/>
        </w:rPr>
        <w:t>r</w:t>
      </w:r>
      <w:r w:rsidRPr="004861F8">
        <w:rPr>
          <w:sz w:val="22"/>
          <w:szCs w:val="22"/>
        </w:rPr>
        <w:t>e</w:t>
      </w:r>
      <w:r w:rsidRPr="004861F8">
        <w:rPr>
          <w:spacing w:val="1"/>
          <w:sz w:val="22"/>
          <w:szCs w:val="22"/>
        </w:rPr>
        <w:t>s</w:t>
      </w:r>
      <w:r w:rsidRPr="004861F8">
        <w:rPr>
          <w:spacing w:val="-2"/>
          <w:sz w:val="22"/>
          <w:szCs w:val="22"/>
        </w:rPr>
        <w:t>o</w:t>
      </w:r>
      <w:r w:rsidRPr="004861F8">
        <w:rPr>
          <w:spacing w:val="1"/>
          <w:sz w:val="22"/>
          <w:szCs w:val="22"/>
        </w:rPr>
        <w:t>l</w:t>
      </w:r>
      <w:r w:rsidRPr="004861F8">
        <w:rPr>
          <w:spacing w:val="-2"/>
          <w:sz w:val="22"/>
          <w:szCs w:val="22"/>
        </w:rPr>
        <w:t>v</w:t>
      </w:r>
      <w:r w:rsidRPr="004861F8">
        <w:rPr>
          <w:sz w:val="22"/>
          <w:szCs w:val="22"/>
        </w:rPr>
        <w:t>ed by</w:t>
      </w:r>
      <w:r w:rsidRPr="004861F8">
        <w:rPr>
          <w:spacing w:val="-2"/>
          <w:sz w:val="22"/>
          <w:szCs w:val="22"/>
        </w:rPr>
        <w:t xml:space="preserve"> </w:t>
      </w:r>
      <w:r w:rsidRPr="004861F8">
        <w:rPr>
          <w:sz w:val="22"/>
          <w:szCs w:val="22"/>
        </w:rPr>
        <w:t>any</w:t>
      </w:r>
      <w:r w:rsidRPr="004861F8">
        <w:rPr>
          <w:spacing w:val="-2"/>
          <w:sz w:val="22"/>
          <w:szCs w:val="22"/>
        </w:rPr>
        <w:t xml:space="preserve"> </w:t>
      </w:r>
      <w:r w:rsidRPr="004861F8">
        <w:rPr>
          <w:sz w:val="22"/>
          <w:szCs w:val="22"/>
        </w:rPr>
        <w:t>of</w:t>
      </w:r>
      <w:r w:rsidRPr="004861F8">
        <w:rPr>
          <w:spacing w:val="1"/>
          <w:sz w:val="22"/>
          <w:szCs w:val="22"/>
        </w:rPr>
        <w:t xml:space="preserve"> t</w:t>
      </w:r>
      <w:r w:rsidRPr="004861F8">
        <w:rPr>
          <w:sz w:val="22"/>
          <w:szCs w:val="22"/>
        </w:rPr>
        <w:t>he a</w:t>
      </w:r>
      <w:r w:rsidRPr="004861F8">
        <w:rPr>
          <w:spacing w:val="-2"/>
          <w:sz w:val="22"/>
          <w:szCs w:val="22"/>
        </w:rPr>
        <w:t>b</w:t>
      </w:r>
      <w:r w:rsidRPr="004861F8">
        <w:rPr>
          <w:sz w:val="22"/>
          <w:szCs w:val="22"/>
        </w:rPr>
        <w:t>o</w:t>
      </w:r>
      <w:r w:rsidRPr="004861F8">
        <w:rPr>
          <w:spacing w:val="-2"/>
          <w:sz w:val="22"/>
          <w:szCs w:val="22"/>
        </w:rPr>
        <w:t>v</w:t>
      </w:r>
      <w:r w:rsidRPr="004861F8">
        <w:rPr>
          <w:sz w:val="22"/>
          <w:szCs w:val="22"/>
        </w:rPr>
        <w:t>e pa</w:t>
      </w:r>
      <w:r w:rsidRPr="004861F8">
        <w:rPr>
          <w:spacing w:val="-2"/>
          <w:sz w:val="22"/>
          <w:szCs w:val="22"/>
        </w:rPr>
        <w:t>r</w:t>
      </w:r>
      <w:r w:rsidRPr="004861F8">
        <w:rPr>
          <w:spacing w:val="1"/>
          <w:sz w:val="22"/>
          <w:szCs w:val="22"/>
        </w:rPr>
        <w:t>ti</w:t>
      </w:r>
      <w:r w:rsidRPr="004861F8">
        <w:rPr>
          <w:spacing w:val="-2"/>
          <w:sz w:val="22"/>
          <w:szCs w:val="22"/>
        </w:rPr>
        <w:t>e</w:t>
      </w:r>
      <w:r w:rsidRPr="004861F8">
        <w:rPr>
          <w:sz w:val="22"/>
          <w:szCs w:val="22"/>
        </w:rPr>
        <w:t>s,</w:t>
      </w:r>
      <w:r w:rsidRPr="004861F8">
        <w:rPr>
          <w:spacing w:val="-2"/>
          <w:sz w:val="22"/>
          <w:szCs w:val="22"/>
        </w:rPr>
        <w:t xml:space="preserve"> </w:t>
      </w:r>
      <w:r w:rsidRPr="004861F8">
        <w:rPr>
          <w:spacing w:val="1"/>
          <w:sz w:val="22"/>
          <w:szCs w:val="22"/>
        </w:rPr>
        <w:t>f</w:t>
      </w:r>
      <w:r w:rsidRPr="004861F8">
        <w:rPr>
          <w:spacing w:val="-1"/>
          <w:sz w:val="22"/>
          <w:szCs w:val="22"/>
        </w:rPr>
        <w:t>i</w:t>
      </w:r>
      <w:r w:rsidRPr="004861F8">
        <w:rPr>
          <w:spacing w:val="1"/>
          <w:sz w:val="22"/>
          <w:szCs w:val="22"/>
        </w:rPr>
        <w:t>l</w:t>
      </w:r>
      <w:r w:rsidRPr="004861F8">
        <w:rPr>
          <w:sz w:val="22"/>
          <w:szCs w:val="22"/>
        </w:rPr>
        <w:t>e a formal co</w:t>
      </w:r>
      <w:r w:rsidRPr="004861F8">
        <w:rPr>
          <w:spacing w:val="-3"/>
          <w:sz w:val="22"/>
          <w:szCs w:val="22"/>
        </w:rPr>
        <w:t>m</w:t>
      </w:r>
      <w:r w:rsidRPr="004861F8">
        <w:rPr>
          <w:sz w:val="22"/>
          <w:szCs w:val="22"/>
        </w:rPr>
        <w:t>p</w:t>
      </w:r>
      <w:r w:rsidRPr="004861F8">
        <w:rPr>
          <w:spacing w:val="1"/>
          <w:sz w:val="22"/>
          <w:szCs w:val="22"/>
        </w:rPr>
        <w:t>l</w:t>
      </w:r>
      <w:r w:rsidRPr="004861F8">
        <w:rPr>
          <w:sz w:val="22"/>
          <w:szCs w:val="22"/>
        </w:rPr>
        <w:t>a</w:t>
      </w:r>
      <w:r w:rsidRPr="004861F8">
        <w:rPr>
          <w:spacing w:val="1"/>
          <w:sz w:val="22"/>
          <w:szCs w:val="22"/>
        </w:rPr>
        <w:t>i</w:t>
      </w:r>
      <w:r w:rsidRPr="004861F8">
        <w:rPr>
          <w:spacing w:val="-2"/>
          <w:sz w:val="22"/>
          <w:szCs w:val="22"/>
        </w:rPr>
        <w:t>n</w:t>
      </w:r>
      <w:r w:rsidRPr="004861F8">
        <w:rPr>
          <w:sz w:val="22"/>
          <w:szCs w:val="22"/>
        </w:rPr>
        <w:t>t</w:t>
      </w:r>
      <w:r w:rsidRPr="004861F8">
        <w:rPr>
          <w:spacing w:val="1"/>
          <w:sz w:val="22"/>
          <w:szCs w:val="22"/>
        </w:rPr>
        <w:t xml:space="preserve"> </w:t>
      </w:r>
      <w:r w:rsidRPr="004861F8">
        <w:rPr>
          <w:spacing w:val="-1"/>
          <w:sz w:val="22"/>
          <w:szCs w:val="22"/>
        </w:rPr>
        <w:t>w</w:t>
      </w:r>
      <w:r w:rsidRPr="004861F8">
        <w:rPr>
          <w:spacing w:val="1"/>
          <w:sz w:val="22"/>
          <w:szCs w:val="22"/>
        </w:rPr>
        <w:t>i</w:t>
      </w:r>
      <w:r w:rsidRPr="004861F8">
        <w:rPr>
          <w:spacing w:val="-1"/>
          <w:sz w:val="22"/>
          <w:szCs w:val="22"/>
        </w:rPr>
        <w:t>t</w:t>
      </w:r>
      <w:r w:rsidRPr="004861F8">
        <w:rPr>
          <w:sz w:val="22"/>
          <w:szCs w:val="22"/>
        </w:rPr>
        <w:t xml:space="preserve">h </w:t>
      </w:r>
      <w:r w:rsidRPr="004861F8">
        <w:rPr>
          <w:spacing w:val="-4"/>
          <w:sz w:val="22"/>
          <w:szCs w:val="22"/>
        </w:rPr>
        <w:t>I</w:t>
      </w:r>
      <w:r w:rsidRPr="004861F8">
        <w:rPr>
          <w:spacing w:val="1"/>
          <w:sz w:val="22"/>
          <w:szCs w:val="22"/>
        </w:rPr>
        <w:t>lli</w:t>
      </w:r>
      <w:r w:rsidRPr="004861F8">
        <w:rPr>
          <w:sz w:val="22"/>
          <w:szCs w:val="22"/>
        </w:rPr>
        <w:t>no</w:t>
      </w:r>
      <w:r w:rsidRPr="004861F8">
        <w:rPr>
          <w:spacing w:val="1"/>
          <w:sz w:val="22"/>
          <w:szCs w:val="22"/>
        </w:rPr>
        <w:t>i</w:t>
      </w:r>
      <w:r w:rsidRPr="004861F8">
        <w:rPr>
          <w:sz w:val="22"/>
          <w:szCs w:val="22"/>
        </w:rPr>
        <w:t xml:space="preserve">s Board of Higher Education. </w:t>
      </w:r>
    </w:p>
    <w:p w:rsidR="000C0CCE" w:rsidRPr="004861F8" w:rsidRDefault="000C0CCE" w:rsidP="000C0CCE">
      <w:pPr>
        <w:pStyle w:val="Default"/>
        <w:rPr>
          <w:sz w:val="22"/>
          <w:szCs w:val="22"/>
        </w:rPr>
      </w:pPr>
    </w:p>
    <w:p w:rsidR="004861F8" w:rsidRPr="004861F8" w:rsidRDefault="004861F8" w:rsidP="004861F8">
      <w:pPr>
        <w:pStyle w:val="Default"/>
        <w:rPr>
          <w:sz w:val="22"/>
          <w:szCs w:val="22"/>
        </w:rPr>
      </w:pPr>
      <w:r w:rsidRPr="004861F8">
        <w:rPr>
          <w:sz w:val="22"/>
          <w:szCs w:val="22"/>
        </w:rPr>
        <w:t xml:space="preserve">Complaints against Chicago Professional Center may be registered with: </w:t>
      </w:r>
    </w:p>
    <w:p w:rsidR="004861F8" w:rsidRPr="004861F8" w:rsidRDefault="004861F8" w:rsidP="004861F8">
      <w:pPr>
        <w:pStyle w:val="Default"/>
        <w:jc w:val="center"/>
        <w:rPr>
          <w:sz w:val="22"/>
          <w:szCs w:val="22"/>
        </w:rPr>
      </w:pPr>
    </w:p>
    <w:p w:rsidR="004861F8" w:rsidRPr="004861F8" w:rsidRDefault="004861F8" w:rsidP="004861F8">
      <w:pPr>
        <w:ind w:firstLine="720"/>
        <w:rPr>
          <w:b/>
          <w:bCs/>
          <w:color w:val="000000"/>
          <w:sz w:val="22"/>
          <w:szCs w:val="22"/>
        </w:rPr>
      </w:pPr>
      <w:r w:rsidRPr="004861F8">
        <w:rPr>
          <w:b/>
          <w:bCs/>
          <w:color w:val="000000"/>
          <w:sz w:val="22"/>
          <w:szCs w:val="22"/>
        </w:rPr>
        <w:t>Board of Higher Education</w:t>
      </w:r>
    </w:p>
    <w:p w:rsidR="004861F8" w:rsidRPr="004861F8" w:rsidRDefault="004861F8" w:rsidP="004861F8">
      <w:pPr>
        <w:contextualSpacing/>
        <w:rPr>
          <w:rFonts w:eastAsiaTheme="minorHAnsi" w:cstheme="minorBidi"/>
          <w:sz w:val="22"/>
          <w:szCs w:val="22"/>
        </w:rPr>
      </w:pPr>
      <w:r w:rsidRPr="004861F8">
        <w:rPr>
          <w:rFonts w:eastAsiaTheme="minorHAnsi" w:cstheme="minorBidi"/>
          <w:sz w:val="22"/>
          <w:szCs w:val="22"/>
        </w:rPr>
        <w:t>Illinois Board of Higher Education</w:t>
      </w:r>
    </w:p>
    <w:p w:rsidR="004861F8" w:rsidRPr="004861F8" w:rsidRDefault="004861F8" w:rsidP="004861F8">
      <w:pPr>
        <w:contextualSpacing/>
        <w:rPr>
          <w:rFonts w:eastAsiaTheme="minorHAnsi" w:cstheme="minorBidi"/>
          <w:sz w:val="22"/>
          <w:szCs w:val="22"/>
        </w:rPr>
      </w:pPr>
      <w:r w:rsidRPr="004861F8">
        <w:rPr>
          <w:rFonts w:eastAsiaTheme="minorHAnsi" w:cstheme="minorBidi"/>
          <w:sz w:val="22"/>
          <w:szCs w:val="22"/>
        </w:rPr>
        <w:t>1 N. Old State Capitol Plaza, Suite 333</w:t>
      </w:r>
    </w:p>
    <w:p w:rsidR="004861F8" w:rsidRPr="004861F8" w:rsidRDefault="004861F8" w:rsidP="004861F8">
      <w:pPr>
        <w:contextualSpacing/>
        <w:rPr>
          <w:rFonts w:eastAsiaTheme="minorHAnsi" w:cstheme="minorBidi"/>
          <w:sz w:val="22"/>
          <w:szCs w:val="22"/>
        </w:rPr>
      </w:pPr>
      <w:r w:rsidRPr="004861F8">
        <w:rPr>
          <w:rFonts w:eastAsiaTheme="minorHAnsi" w:cstheme="minorBidi"/>
          <w:sz w:val="22"/>
          <w:szCs w:val="22"/>
        </w:rPr>
        <w:t>Springfield, Illinois  62701</w:t>
      </w:r>
    </w:p>
    <w:p w:rsidR="004861F8" w:rsidRPr="004861F8" w:rsidRDefault="0084683B" w:rsidP="004861F8">
      <w:pPr>
        <w:contextualSpacing/>
        <w:rPr>
          <w:rStyle w:val="Hyperlink"/>
          <w:sz w:val="22"/>
          <w:szCs w:val="22"/>
        </w:rPr>
      </w:pPr>
      <w:hyperlink r:id="rId5" w:history="1">
        <w:r w:rsidR="004861F8" w:rsidRPr="004861F8">
          <w:rPr>
            <w:rStyle w:val="Hyperlink"/>
            <w:sz w:val="22"/>
            <w:szCs w:val="22"/>
          </w:rPr>
          <w:t>info@ibhe.org</w:t>
        </w:r>
      </w:hyperlink>
    </w:p>
    <w:p w:rsidR="004861F8" w:rsidRPr="004861F8" w:rsidRDefault="0084683B" w:rsidP="004861F8">
      <w:pPr>
        <w:contextualSpacing/>
        <w:rPr>
          <w:sz w:val="22"/>
          <w:szCs w:val="22"/>
        </w:rPr>
      </w:pPr>
      <w:hyperlink r:id="rId6" w:history="1">
        <w:r w:rsidR="004861F8" w:rsidRPr="004861F8">
          <w:rPr>
            <w:rStyle w:val="Hyperlink"/>
            <w:sz w:val="22"/>
            <w:szCs w:val="22"/>
          </w:rPr>
          <w:t>http://www.ibhe.state.il.us/consumerinfo/complaint.htm</w:t>
        </w:r>
      </w:hyperlink>
    </w:p>
    <w:p w:rsidR="004861F8" w:rsidRPr="004861F8" w:rsidRDefault="004861F8" w:rsidP="004861F8">
      <w:pPr>
        <w:spacing w:before="40" w:line="275" w:lineRule="auto"/>
        <w:ind w:right="411"/>
        <w:rPr>
          <w:sz w:val="22"/>
          <w:szCs w:val="22"/>
        </w:rPr>
      </w:pPr>
      <w:r w:rsidRPr="004861F8">
        <w:rPr>
          <w:color w:val="000000"/>
          <w:sz w:val="22"/>
          <w:szCs w:val="22"/>
        </w:rPr>
        <w:t>Institutional Complaint Hotline: (217) 557-7359</w:t>
      </w:r>
    </w:p>
    <w:p w:rsidR="000C0CCE" w:rsidRPr="004861F8" w:rsidRDefault="000C0CCE" w:rsidP="004861F8">
      <w:pPr>
        <w:spacing w:before="40" w:line="275" w:lineRule="auto"/>
        <w:ind w:right="411"/>
        <w:rPr>
          <w:sz w:val="22"/>
          <w:szCs w:val="22"/>
        </w:rPr>
      </w:pPr>
      <w:r w:rsidRPr="004861F8">
        <w:rPr>
          <w:spacing w:val="-1"/>
          <w:sz w:val="22"/>
          <w:szCs w:val="22"/>
        </w:rPr>
        <w:t>C</w:t>
      </w:r>
      <w:r w:rsidRPr="004861F8">
        <w:rPr>
          <w:sz w:val="22"/>
          <w:szCs w:val="22"/>
        </w:rPr>
        <w:t>o</w:t>
      </w:r>
      <w:r w:rsidRPr="004861F8">
        <w:rPr>
          <w:spacing w:val="-4"/>
          <w:sz w:val="22"/>
          <w:szCs w:val="22"/>
        </w:rPr>
        <w:t>m</w:t>
      </w:r>
      <w:r w:rsidRPr="004861F8">
        <w:rPr>
          <w:sz w:val="22"/>
          <w:szCs w:val="22"/>
        </w:rPr>
        <w:t>p</w:t>
      </w:r>
      <w:r w:rsidRPr="004861F8">
        <w:rPr>
          <w:spacing w:val="1"/>
          <w:sz w:val="22"/>
          <w:szCs w:val="22"/>
        </w:rPr>
        <w:t>l</w:t>
      </w:r>
      <w:r w:rsidRPr="004861F8">
        <w:rPr>
          <w:sz w:val="22"/>
          <w:szCs w:val="22"/>
        </w:rPr>
        <w:t>a</w:t>
      </w:r>
      <w:r w:rsidRPr="004861F8">
        <w:rPr>
          <w:spacing w:val="1"/>
          <w:sz w:val="22"/>
          <w:szCs w:val="22"/>
        </w:rPr>
        <w:t>i</w:t>
      </w:r>
      <w:r w:rsidRPr="004861F8">
        <w:rPr>
          <w:spacing w:val="-2"/>
          <w:sz w:val="22"/>
          <w:szCs w:val="22"/>
        </w:rPr>
        <w:t>n</w:t>
      </w:r>
      <w:r w:rsidRPr="004861F8">
        <w:rPr>
          <w:sz w:val="22"/>
          <w:szCs w:val="22"/>
        </w:rPr>
        <w:t>t</w:t>
      </w:r>
      <w:r w:rsidRPr="004861F8">
        <w:rPr>
          <w:spacing w:val="1"/>
          <w:sz w:val="22"/>
          <w:szCs w:val="22"/>
        </w:rPr>
        <w:t xml:space="preserve"> </w:t>
      </w:r>
      <w:r w:rsidRPr="004861F8">
        <w:rPr>
          <w:spacing w:val="-2"/>
          <w:sz w:val="22"/>
          <w:szCs w:val="22"/>
        </w:rPr>
        <w:t>f</w:t>
      </w:r>
      <w:r w:rsidRPr="004861F8">
        <w:rPr>
          <w:sz w:val="22"/>
          <w:szCs w:val="22"/>
        </w:rPr>
        <w:t>o</w:t>
      </w:r>
      <w:r w:rsidRPr="004861F8">
        <w:rPr>
          <w:spacing w:val="1"/>
          <w:sz w:val="22"/>
          <w:szCs w:val="22"/>
        </w:rPr>
        <w:t>r</w:t>
      </w:r>
      <w:r w:rsidRPr="004861F8">
        <w:rPr>
          <w:spacing w:val="-4"/>
          <w:sz w:val="22"/>
          <w:szCs w:val="22"/>
        </w:rPr>
        <w:t>m</w:t>
      </w:r>
      <w:r w:rsidRPr="004861F8">
        <w:rPr>
          <w:sz w:val="22"/>
          <w:szCs w:val="22"/>
        </w:rPr>
        <w:t xml:space="preserve">s </w:t>
      </w:r>
      <w:r w:rsidRPr="004861F8">
        <w:rPr>
          <w:spacing w:val="1"/>
          <w:sz w:val="22"/>
          <w:szCs w:val="22"/>
        </w:rPr>
        <w:t>ar</w:t>
      </w:r>
      <w:r w:rsidRPr="004861F8">
        <w:rPr>
          <w:sz w:val="22"/>
          <w:szCs w:val="22"/>
        </w:rPr>
        <w:t>e</w:t>
      </w:r>
      <w:r w:rsidRPr="004861F8">
        <w:rPr>
          <w:spacing w:val="-2"/>
          <w:sz w:val="22"/>
          <w:szCs w:val="22"/>
        </w:rPr>
        <w:t xml:space="preserve"> </w:t>
      </w:r>
      <w:r w:rsidRPr="004861F8">
        <w:rPr>
          <w:sz w:val="22"/>
          <w:szCs w:val="22"/>
        </w:rPr>
        <w:t>a</w:t>
      </w:r>
      <w:r w:rsidRPr="004861F8">
        <w:rPr>
          <w:spacing w:val="-2"/>
          <w:sz w:val="22"/>
          <w:szCs w:val="22"/>
        </w:rPr>
        <w:t>v</w:t>
      </w:r>
      <w:r w:rsidRPr="004861F8">
        <w:rPr>
          <w:sz w:val="22"/>
          <w:szCs w:val="22"/>
        </w:rPr>
        <w:t>a</w:t>
      </w:r>
      <w:r w:rsidRPr="004861F8">
        <w:rPr>
          <w:spacing w:val="1"/>
          <w:sz w:val="22"/>
          <w:szCs w:val="22"/>
        </w:rPr>
        <w:t>il</w:t>
      </w:r>
      <w:r w:rsidRPr="004861F8">
        <w:rPr>
          <w:sz w:val="22"/>
          <w:szCs w:val="22"/>
        </w:rPr>
        <w:t>a</w:t>
      </w:r>
      <w:r w:rsidRPr="004861F8">
        <w:rPr>
          <w:spacing w:val="-2"/>
          <w:sz w:val="22"/>
          <w:szCs w:val="22"/>
        </w:rPr>
        <w:t>b</w:t>
      </w:r>
      <w:r w:rsidRPr="004861F8">
        <w:rPr>
          <w:spacing w:val="1"/>
          <w:sz w:val="22"/>
          <w:szCs w:val="22"/>
        </w:rPr>
        <w:t>l</w:t>
      </w:r>
      <w:r w:rsidRPr="004861F8">
        <w:rPr>
          <w:sz w:val="22"/>
          <w:szCs w:val="22"/>
        </w:rPr>
        <w:t>e</w:t>
      </w:r>
      <w:r w:rsidRPr="004861F8">
        <w:rPr>
          <w:spacing w:val="-2"/>
          <w:sz w:val="22"/>
          <w:szCs w:val="22"/>
        </w:rPr>
        <w:t xml:space="preserve"> </w:t>
      </w:r>
      <w:r w:rsidRPr="004861F8">
        <w:rPr>
          <w:sz w:val="22"/>
          <w:szCs w:val="22"/>
        </w:rPr>
        <w:t>at</w:t>
      </w:r>
      <w:r w:rsidRPr="004861F8">
        <w:rPr>
          <w:spacing w:val="-1"/>
          <w:sz w:val="22"/>
          <w:szCs w:val="22"/>
        </w:rPr>
        <w:t xml:space="preserve"> </w:t>
      </w:r>
      <w:r w:rsidRPr="004861F8">
        <w:rPr>
          <w:spacing w:val="1"/>
          <w:sz w:val="22"/>
          <w:szCs w:val="22"/>
        </w:rPr>
        <w:t>t</w:t>
      </w:r>
      <w:r w:rsidRPr="004861F8">
        <w:rPr>
          <w:sz w:val="22"/>
          <w:szCs w:val="22"/>
        </w:rPr>
        <w:t xml:space="preserve">he </w:t>
      </w:r>
      <w:r w:rsidRPr="004861F8">
        <w:rPr>
          <w:spacing w:val="-2"/>
          <w:sz w:val="22"/>
          <w:szCs w:val="22"/>
        </w:rPr>
        <w:t>b</w:t>
      </w:r>
      <w:r w:rsidRPr="004861F8">
        <w:rPr>
          <w:sz w:val="22"/>
          <w:szCs w:val="22"/>
        </w:rPr>
        <w:t>us</w:t>
      </w:r>
      <w:r w:rsidRPr="004861F8">
        <w:rPr>
          <w:spacing w:val="-1"/>
          <w:sz w:val="22"/>
          <w:szCs w:val="22"/>
        </w:rPr>
        <w:t>i</w:t>
      </w:r>
      <w:r w:rsidRPr="004861F8">
        <w:rPr>
          <w:sz w:val="22"/>
          <w:szCs w:val="22"/>
        </w:rPr>
        <w:t>ne</w:t>
      </w:r>
      <w:r w:rsidRPr="004861F8">
        <w:rPr>
          <w:spacing w:val="-2"/>
          <w:sz w:val="22"/>
          <w:szCs w:val="22"/>
        </w:rPr>
        <w:t>s</w:t>
      </w:r>
      <w:r w:rsidRPr="004861F8">
        <w:rPr>
          <w:sz w:val="22"/>
          <w:szCs w:val="22"/>
        </w:rPr>
        <w:t>s o</w:t>
      </w:r>
      <w:r w:rsidRPr="004861F8">
        <w:rPr>
          <w:spacing w:val="1"/>
          <w:sz w:val="22"/>
          <w:szCs w:val="22"/>
        </w:rPr>
        <w:t>f</w:t>
      </w:r>
      <w:r w:rsidRPr="004861F8">
        <w:rPr>
          <w:spacing w:val="-2"/>
          <w:sz w:val="22"/>
          <w:szCs w:val="22"/>
        </w:rPr>
        <w:t>f</w:t>
      </w:r>
      <w:r w:rsidRPr="004861F8">
        <w:rPr>
          <w:spacing w:val="1"/>
          <w:sz w:val="22"/>
          <w:szCs w:val="22"/>
        </w:rPr>
        <w:t>i</w:t>
      </w:r>
      <w:r w:rsidRPr="004861F8">
        <w:rPr>
          <w:sz w:val="22"/>
          <w:szCs w:val="22"/>
        </w:rPr>
        <w:t>ce.</w:t>
      </w:r>
    </w:p>
    <w:p w:rsidR="000C0CCE" w:rsidRPr="004861F8" w:rsidRDefault="000C0CCE" w:rsidP="000C0CCE">
      <w:pPr>
        <w:pStyle w:val="NoSpacing"/>
        <w:ind w:left="648"/>
        <w:jc w:val="both"/>
        <w:rPr>
          <w:rFonts w:ascii="Times New Roman" w:hAnsi="Times New Roman"/>
        </w:rPr>
      </w:pPr>
    </w:p>
    <w:p w:rsidR="000C0CCE" w:rsidRPr="004861F8" w:rsidRDefault="000C0CCE" w:rsidP="000C0CCE">
      <w:pPr>
        <w:pStyle w:val="NoSpacing"/>
        <w:ind w:left="0"/>
        <w:jc w:val="both"/>
        <w:rPr>
          <w:rFonts w:ascii="Times New Roman" w:hAnsi="Times New Roman"/>
        </w:rPr>
      </w:pPr>
      <w:r w:rsidRPr="004861F8">
        <w:rPr>
          <w:rFonts w:ascii="Times New Roman" w:hAnsi="Times New Roman"/>
        </w:rPr>
        <w:t>The school director and the student services staff have always maintained an open door policy to allow our students an opportunity to discuss any issues they deem important to their well being and satisfaction.</w:t>
      </w:r>
    </w:p>
    <w:p w:rsidR="000C0CCE" w:rsidRPr="004861F8" w:rsidRDefault="000C0CCE" w:rsidP="000C0CCE">
      <w:pPr>
        <w:jc w:val="both"/>
        <w:rPr>
          <w:sz w:val="22"/>
          <w:szCs w:val="22"/>
        </w:rPr>
      </w:pPr>
    </w:p>
    <w:p w:rsidR="000C0CCE" w:rsidRPr="00A5626C" w:rsidRDefault="000C0CCE" w:rsidP="004861F8">
      <w:pPr>
        <w:pStyle w:val="Default"/>
        <w:jc w:val="both"/>
        <w:rPr>
          <w:b/>
          <w:sz w:val="22"/>
        </w:rPr>
      </w:pPr>
      <w:r w:rsidRPr="004861F8">
        <w:rPr>
          <w:sz w:val="22"/>
          <w:szCs w:val="22"/>
        </w:rPr>
        <w:t>An individual student may voice a grievance at any time by requesting a meeting with the General Manager.  When a grievance involves the concurrence of a group of students, it is requested that they elect a representative to meet with the General Manager.  Any problem regarding the school, an individual instructor or program, as well as personal problems may be addressed at this meeting.</w:t>
      </w:r>
    </w:p>
    <w:p w:rsidR="002A19A8" w:rsidRDefault="002A19A8"/>
    <w:sectPr w:rsidR="002A19A8" w:rsidSect="004861F8">
      <w:pgSz w:w="12240" w:h="15840" w:code="1"/>
      <w:pgMar w:top="720" w:right="720" w:bottom="720" w:left="720" w:header="720" w:footer="720" w:gutter="0"/>
      <w:pgNumType w:start="15"/>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508"/>
    <w:multiLevelType w:val="multilevel"/>
    <w:tmpl w:val="560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CCE"/>
    <w:rsid w:val="000C0CCE"/>
    <w:rsid w:val="001F352B"/>
    <w:rsid w:val="00282A06"/>
    <w:rsid w:val="002A19A8"/>
    <w:rsid w:val="004861F8"/>
    <w:rsid w:val="0084683B"/>
    <w:rsid w:val="00892D7C"/>
    <w:rsid w:val="008C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C0C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C0CC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locked/>
    <w:rsid w:val="000C0CCE"/>
    <w:rPr>
      <w:rFonts w:ascii="Times New Roman" w:eastAsia="Times New Roman" w:hAnsi="Times New Roman" w:cs="Times New Roman"/>
      <w:color w:val="000000"/>
      <w:sz w:val="24"/>
      <w:szCs w:val="24"/>
    </w:rPr>
  </w:style>
  <w:style w:type="paragraph" w:styleId="NormalWeb">
    <w:name w:val="Normal (Web)"/>
    <w:basedOn w:val="Normal"/>
    <w:uiPriority w:val="99"/>
    <w:rsid w:val="000C0CCE"/>
    <w:pPr>
      <w:widowControl/>
      <w:autoSpaceDE/>
      <w:autoSpaceDN/>
      <w:adjustRightInd/>
      <w:spacing w:before="100" w:beforeAutospacing="1" w:after="100" w:afterAutospacing="1"/>
    </w:pPr>
  </w:style>
  <w:style w:type="character" w:styleId="Hyperlink">
    <w:name w:val="Hyperlink"/>
    <w:basedOn w:val="DefaultParagraphFont"/>
    <w:rsid w:val="000C0CCE"/>
    <w:rPr>
      <w:rFonts w:cs="Times New Roman"/>
      <w:color w:val="0000FF"/>
      <w:u w:val="single"/>
    </w:rPr>
  </w:style>
  <w:style w:type="paragraph" w:styleId="NoSpacing">
    <w:name w:val="No Spacing"/>
    <w:uiPriority w:val="1"/>
    <w:qFormat/>
    <w:rsid w:val="000C0CCE"/>
    <w:pPr>
      <w:spacing w:after="0" w:line="240" w:lineRule="auto"/>
      <w:ind w:left="-432"/>
    </w:pPr>
    <w:rPr>
      <w:rFonts w:ascii="Calibri" w:eastAsia="Calibri" w:hAnsi="Calibri" w:cs="Times New Roman"/>
    </w:rPr>
  </w:style>
  <w:style w:type="paragraph" w:styleId="BodyText2">
    <w:name w:val="Body Text 2"/>
    <w:basedOn w:val="Normal"/>
    <w:link w:val="BodyText2Char"/>
    <w:rsid w:val="000C0CCE"/>
    <w:pPr>
      <w:widowControl/>
      <w:autoSpaceDE/>
      <w:autoSpaceDN/>
      <w:adjustRightInd/>
      <w:spacing w:after="120" w:line="480" w:lineRule="auto"/>
    </w:pPr>
    <w:rPr>
      <w:sz w:val="20"/>
      <w:szCs w:val="20"/>
    </w:rPr>
  </w:style>
  <w:style w:type="character" w:customStyle="1" w:styleId="BodyText2Char">
    <w:name w:val="Body Text 2 Char"/>
    <w:basedOn w:val="DefaultParagraphFont"/>
    <w:link w:val="BodyText2"/>
    <w:rsid w:val="000C0CCE"/>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0C0CCE"/>
    <w:rPr>
      <w:b/>
      <w:bCs/>
      <w:i/>
      <w:iCs/>
      <w:color w:val="4F81BD" w:themeColor="accent1"/>
    </w:rPr>
  </w:style>
  <w:style w:type="character" w:styleId="Strong">
    <w:name w:val="Strong"/>
    <w:basedOn w:val="DefaultParagraphFont"/>
    <w:uiPriority w:val="22"/>
    <w:qFormat/>
    <w:rsid w:val="000C0CCE"/>
    <w:rPr>
      <w:b/>
      <w:bCs/>
    </w:rPr>
  </w:style>
  <w:style w:type="paragraph" w:styleId="Title">
    <w:name w:val="Title"/>
    <w:basedOn w:val="Normal"/>
    <w:next w:val="Normal"/>
    <w:link w:val="TitleChar"/>
    <w:uiPriority w:val="10"/>
    <w:qFormat/>
    <w:rsid w:val="004861F8"/>
    <w:pPr>
      <w:jc w:val="center"/>
    </w:pPr>
    <w:rPr>
      <w:szCs w:val="20"/>
      <w:u w:val="single"/>
    </w:rPr>
  </w:style>
  <w:style w:type="character" w:customStyle="1" w:styleId="TitleChar">
    <w:name w:val="Title Char"/>
    <w:basedOn w:val="DefaultParagraphFont"/>
    <w:link w:val="Title"/>
    <w:uiPriority w:val="10"/>
    <w:rsid w:val="004861F8"/>
    <w:rPr>
      <w:rFonts w:ascii="Times New Roman" w:eastAsia="Times New Roman" w:hAnsi="Times New Roman" w:cs="Times New Roman"/>
      <w:sz w:val="24"/>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he.state.il.us/consumerinfo/complaint.htm" TargetMode="External"/><Relationship Id="rId5" Type="http://schemas.openxmlformats.org/officeDocument/2006/relationships/hyperlink" Target="mailto:info@ibh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dc:creator>
  <cp:lastModifiedBy>ISABEL PC AT WORK</cp:lastModifiedBy>
  <cp:revision>4</cp:revision>
  <dcterms:created xsi:type="dcterms:W3CDTF">2015-06-02T16:35:00Z</dcterms:created>
  <dcterms:modified xsi:type="dcterms:W3CDTF">2015-06-03T14:17:00Z</dcterms:modified>
</cp:coreProperties>
</file>